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EEA1C" w14:textId="35ED8184" w:rsidR="003F1EDC" w:rsidRPr="003F1EDC" w:rsidRDefault="003F1EDC" w:rsidP="00964AAA">
      <w:pPr>
        <w:rPr>
          <w:b/>
          <w:bCs/>
        </w:rPr>
      </w:pPr>
      <w:r>
        <w:rPr>
          <w:b/>
          <w:bCs/>
        </w:rPr>
        <w:t>Additional Resources and Readings for Student and McCormick (2025) NCME ITEMS Module on DIF Analysis with Multiple Background Variables Using Moderated Nonlinear Factor Analysis</w:t>
      </w:r>
    </w:p>
    <w:p w14:paraId="1CC93AF3" w14:textId="1F4C7B9D" w:rsidR="00964AAA" w:rsidRPr="00A714D4" w:rsidRDefault="00B279C3" w:rsidP="00964AAA">
      <w:pPr>
        <w:rPr>
          <w:i/>
          <w:iCs/>
        </w:rPr>
      </w:pPr>
      <w:r w:rsidRPr="00A714D4">
        <w:rPr>
          <w:i/>
          <w:iCs/>
        </w:rPr>
        <w:t>This document contains a list of papers related to moderated nonlinear factor analysis that may be of interest to viewers of Student and McCormick’s NCME ITEMS module on MNLFA for DIF analysis with multiple background variables.</w:t>
      </w:r>
    </w:p>
    <w:p w14:paraId="7E97A69A" w14:textId="77777777" w:rsidR="006A4B79" w:rsidRPr="006A4B79" w:rsidRDefault="006A4B79" w:rsidP="00220BD8">
      <w:pPr>
        <w:keepNext/>
        <w:ind w:left="720" w:hanging="720"/>
      </w:pPr>
      <w:r w:rsidRPr="006A4B79">
        <w:t xml:space="preserve">Bauer, D. J. (2017). A more general model for testing measurement invariance and differential item functioning. </w:t>
      </w:r>
      <w:r w:rsidRPr="006A4B79">
        <w:rPr>
          <w:i/>
          <w:iCs/>
        </w:rPr>
        <w:t>Psychological Methods, 22</w:t>
      </w:r>
      <w:r w:rsidRPr="006A4B79">
        <w:t>(3), 507–526. https://doi.org/10.1037/met0000077</w:t>
      </w:r>
    </w:p>
    <w:p w14:paraId="1ADF697E" w14:textId="77777777" w:rsidR="006A4B79" w:rsidRPr="006A4B79" w:rsidRDefault="006A4B79" w:rsidP="00220BD8">
      <w:pPr>
        <w:keepNext/>
        <w:ind w:left="720" w:hanging="720"/>
      </w:pPr>
      <w:r w:rsidRPr="006A4B79">
        <w:t xml:space="preserve">Bauer, D. J. (2023). Enhancing measurement validity in diverse populations: Modern approaches to evaluating differential item functioning. </w:t>
      </w:r>
      <w:r w:rsidRPr="006A4B79">
        <w:rPr>
          <w:i/>
          <w:iCs/>
        </w:rPr>
        <w:t>British Journal of Mathematical and Statistical Psychology, 76</w:t>
      </w:r>
      <w:r w:rsidRPr="006A4B79">
        <w:t>(3), 435–461. https://doi.org/10.1111/bmsp.12316</w:t>
      </w:r>
    </w:p>
    <w:p w14:paraId="07DED0E2" w14:textId="77777777" w:rsidR="006A4B79" w:rsidRPr="006A4B79" w:rsidRDefault="006A4B79" w:rsidP="00220BD8">
      <w:pPr>
        <w:keepNext/>
        <w:ind w:left="720" w:hanging="720"/>
      </w:pPr>
      <w:r w:rsidRPr="006A4B79">
        <w:t xml:space="preserve">Bauer, D. J., </w:t>
      </w:r>
      <w:proofErr w:type="spellStart"/>
      <w:r w:rsidRPr="006A4B79">
        <w:t>Belzak</w:t>
      </w:r>
      <w:proofErr w:type="spellEnd"/>
      <w:r w:rsidRPr="006A4B79">
        <w:t>, W. C. M., &amp; Cole, V. T. (2020). Simplifying the assessment of measurement invariance over multiple background variables: Using regularized moderated nonlinear factor analysis to detect differential item functioning</w:t>
      </w:r>
      <w:r w:rsidRPr="006A4B79">
        <w:rPr>
          <w:i/>
          <w:iCs/>
        </w:rPr>
        <w:t>. Structural Equation Modeling: A Multidisciplinary Journal, 27</w:t>
      </w:r>
      <w:r w:rsidRPr="006A4B79">
        <w:t>(1), 43–55. https://doi.org/10.1080/10705511.2019.1642754</w:t>
      </w:r>
    </w:p>
    <w:p w14:paraId="0A0013DE" w14:textId="77777777" w:rsidR="006A4B79" w:rsidRPr="006A4B79" w:rsidRDefault="006A4B79" w:rsidP="00220BD8">
      <w:pPr>
        <w:keepNext/>
        <w:ind w:left="720" w:hanging="720"/>
      </w:pPr>
      <w:r w:rsidRPr="006A4B79">
        <w:t xml:space="preserve">Bauer, D. J., &amp; Hussong, A. M. (2009). Psychometric approaches for developing commensurate measures across independent studies: Traditional and new models. </w:t>
      </w:r>
      <w:r w:rsidRPr="006A4B79">
        <w:rPr>
          <w:i/>
          <w:iCs/>
        </w:rPr>
        <w:t>Psychological Methods, 14</w:t>
      </w:r>
      <w:r w:rsidRPr="006A4B79">
        <w:t>(2), 101–125. https://doi.org/10.1037/a0015583</w:t>
      </w:r>
    </w:p>
    <w:p w14:paraId="4006F41B" w14:textId="6A5AB377" w:rsidR="006A4B79" w:rsidRPr="006A4B79" w:rsidRDefault="006A4B79" w:rsidP="00220BD8">
      <w:pPr>
        <w:keepNext/>
        <w:ind w:left="720" w:hanging="720"/>
      </w:pPr>
      <w:proofErr w:type="spellStart"/>
      <w:r w:rsidRPr="006A4B79">
        <w:t>Belzak</w:t>
      </w:r>
      <w:proofErr w:type="spellEnd"/>
      <w:r w:rsidRPr="006A4B79">
        <w:t xml:space="preserve">, W. C. M. (2023). The </w:t>
      </w:r>
      <w:proofErr w:type="spellStart"/>
      <w:r w:rsidRPr="006A4B79">
        <w:t>regDIF</w:t>
      </w:r>
      <w:proofErr w:type="spellEnd"/>
      <w:r w:rsidRPr="006A4B79">
        <w:t xml:space="preserve"> R package: Evaluating complex sources of measurement bias using regularized differential item functioning. </w:t>
      </w:r>
      <w:r w:rsidRPr="006A4B79">
        <w:rPr>
          <w:i/>
          <w:iCs/>
        </w:rPr>
        <w:t>Structural Equation Modeling: A Multidisciplinary Journal</w:t>
      </w:r>
      <w:r w:rsidRPr="006A4B79">
        <w:t>,</w:t>
      </w:r>
      <w:r w:rsidR="00BB7499">
        <w:t xml:space="preserve"> </w:t>
      </w:r>
      <w:r w:rsidR="00BB7499">
        <w:rPr>
          <w:i/>
          <w:iCs/>
        </w:rPr>
        <w:t>30</w:t>
      </w:r>
      <w:r w:rsidR="00BB7499">
        <w:t>(6),</w:t>
      </w:r>
      <w:r w:rsidRPr="006A4B79">
        <w:t xml:space="preserve"> </w:t>
      </w:r>
      <w:r w:rsidR="00BB7499">
        <w:t>974-984</w:t>
      </w:r>
      <w:r w:rsidRPr="006A4B79">
        <w:t xml:space="preserve">. </w:t>
      </w:r>
      <w:proofErr w:type="gramStart"/>
      <w:r w:rsidRPr="006A4B79">
        <w:t>https://doi.org/10.1080/10705511.2023.2170235</w:t>
      </w:r>
      <w:proofErr w:type="gramEnd"/>
    </w:p>
    <w:p w14:paraId="65CF7C15" w14:textId="77777777" w:rsidR="006A4B79" w:rsidRPr="006A4B79" w:rsidRDefault="006A4B79" w:rsidP="00220BD8">
      <w:pPr>
        <w:keepNext/>
        <w:ind w:left="720" w:hanging="720"/>
      </w:pPr>
      <w:proofErr w:type="spellStart"/>
      <w:r w:rsidRPr="006A4B79">
        <w:t>Belzak</w:t>
      </w:r>
      <w:proofErr w:type="spellEnd"/>
      <w:r w:rsidRPr="006A4B79">
        <w:t xml:space="preserve">, W. C. M., &amp; Bauer, D. J. (2020). Improving the assessment of measurement invariance: Using regularization to select anchor items and identify differential item functioning. </w:t>
      </w:r>
      <w:r w:rsidRPr="00F63507">
        <w:rPr>
          <w:i/>
          <w:iCs/>
        </w:rPr>
        <w:t>Psychological Methods, 25</w:t>
      </w:r>
      <w:r w:rsidRPr="006A4B79">
        <w:t>(6), 673–690. https://doi.org/10.1037/met0000253</w:t>
      </w:r>
    </w:p>
    <w:p w14:paraId="63D82E62" w14:textId="12BCDC53" w:rsidR="006A4B79" w:rsidRPr="006A4B79" w:rsidRDefault="006A4B79" w:rsidP="00220BD8">
      <w:pPr>
        <w:keepNext/>
        <w:ind w:left="720" w:hanging="720"/>
      </w:pPr>
      <w:r w:rsidRPr="006A4B79">
        <w:t>Brandt, H., Chen, S. M., &amp; Bauer, D. J. (2023). Bayesian penalty methods for evaluating measurement invariance in moderated nonlinear factor analysis</w:t>
      </w:r>
      <w:r w:rsidRPr="00F63507">
        <w:rPr>
          <w:i/>
          <w:iCs/>
        </w:rPr>
        <w:t>. Psychological Methods</w:t>
      </w:r>
      <w:r w:rsidRPr="006A4B79">
        <w:t>.</w:t>
      </w:r>
      <w:r w:rsidR="00F63507">
        <w:t xml:space="preserve"> Advance online publication.</w:t>
      </w:r>
      <w:r w:rsidRPr="006A4B79">
        <w:t xml:space="preserve"> https://doi.org/10.1037/met0000552</w:t>
      </w:r>
    </w:p>
    <w:p w14:paraId="77784FFF" w14:textId="77777777" w:rsidR="006A4B79" w:rsidRPr="006A4B79" w:rsidRDefault="006A4B79" w:rsidP="00220BD8">
      <w:pPr>
        <w:keepNext/>
        <w:ind w:left="720" w:hanging="720"/>
      </w:pPr>
      <w:r w:rsidRPr="006A4B79">
        <w:t xml:space="preserve">Chen, S. M., Bauer, D. J., </w:t>
      </w:r>
      <w:proofErr w:type="spellStart"/>
      <w:r w:rsidRPr="006A4B79">
        <w:t>Belzak</w:t>
      </w:r>
      <w:proofErr w:type="spellEnd"/>
      <w:r w:rsidRPr="006A4B79">
        <w:t xml:space="preserve">, W. M., &amp; Brandt, H. (2022). Advantages of spike and slab priors for detecting differential item functioning relative to other Bayesian regularizing priors and frequentist lasso. </w:t>
      </w:r>
      <w:r w:rsidRPr="00F07E67">
        <w:rPr>
          <w:i/>
          <w:iCs/>
        </w:rPr>
        <w:t>Structural Equation Modeling: A Multidisciplinary Journal, 29</w:t>
      </w:r>
      <w:r w:rsidRPr="006A4B79">
        <w:t>(1), 122–139. https://doi.org/10.1080/10705511.2021.1948335</w:t>
      </w:r>
    </w:p>
    <w:p w14:paraId="5DA1E724" w14:textId="4B5FA74D" w:rsidR="006A4B79" w:rsidRPr="006A4B79" w:rsidRDefault="006A4B79" w:rsidP="00220BD8">
      <w:pPr>
        <w:keepNext/>
        <w:ind w:left="720" w:hanging="720"/>
      </w:pPr>
      <w:r w:rsidRPr="006A4B79">
        <w:t xml:space="preserve">Curran, P. J., Cole, V., Bauer, D. J., Hussong, A. M., &amp; Gottfredson, N. (2016). Improving </w:t>
      </w:r>
      <w:r w:rsidR="00F07E67">
        <w:t>f</w:t>
      </w:r>
      <w:r w:rsidRPr="006A4B79">
        <w:t xml:space="preserve">actor </w:t>
      </w:r>
      <w:r w:rsidR="00F07E67">
        <w:t>s</w:t>
      </w:r>
      <w:r w:rsidRPr="006A4B79">
        <w:t xml:space="preserve">core </w:t>
      </w:r>
      <w:r w:rsidR="00F07E67">
        <w:t>e</w:t>
      </w:r>
      <w:r w:rsidRPr="006A4B79">
        <w:t xml:space="preserve">stimation </w:t>
      </w:r>
      <w:proofErr w:type="gramStart"/>
      <w:r w:rsidR="00F07E67">
        <w:t>t</w:t>
      </w:r>
      <w:r w:rsidRPr="006A4B79">
        <w:t xml:space="preserve">hrough the </w:t>
      </w:r>
      <w:r w:rsidR="00F07E67">
        <w:t>u</w:t>
      </w:r>
      <w:r w:rsidRPr="006A4B79">
        <w:t>se of</w:t>
      </w:r>
      <w:proofErr w:type="gramEnd"/>
      <w:r w:rsidRPr="006A4B79">
        <w:t xml:space="preserve"> </w:t>
      </w:r>
      <w:r w:rsidR="00F07E67">
        <w:t>ob</w:t>
      </w:r>
      <w:r w:rsidRPr="006A4B79">
        <w:t xml:space="preserve">served </w:t>
      </w:r>
      <w:r w:rsidR="00F07E67">
        <w:t>b</w:t>
      </w:r>
      <w:r w:rsidRPr="006A4B79">
        <w:t xml:space="preserve">ackground </w:t>
      </w:r>
      <w:r w:rsidR="00F07E67">
        <w:t>c</w:t>
      </w:r>
      <w:r w:rsidRPr="006A4B79">
        <w:t xml:space="preserve">haracteristics. </w:t>
      </w:r>
      <w:r w:rsidRPr="00F07E67">
        <w:rPr>
          <w:i/>
          <w:iCs/>
        </w:rPr>
        <w:t>Structural Equation Modeling: A Multidisciplinary Journal, 23</w:t>
      </w:r>
      <w:r w:rsidRPr="006A4B79">
        <w:t>(6), 827–844. https://doi.org/10.1080/10705511.2016.1220839</w:t>
      </w:r>
    </w:p>
    <w:p w14:paraId="272D3383" w14:textId="77777777" w:rsidR="006A4B79" w:rsidRPr="006A4B79" w:rsidRDefault="006A4B79" w:rsidP="00220BD8">
      <w:pPr>
        <w:keepNext/>
        <w:ind w:left="720" w:hanging="720"/>
      </w:pPr>
      <w:r w:rsidRPr="006A4B79">
        <w:t xml:space="preserve">Curran, P. J., McGinley, J. S., Bauer, D. J., Hussong, A. M., Burns, A., Chassin, L., Sher, K., &amp; Zucker, R. (2014). A moderated nonlinear factor model for the development of commensurate </w:t>
      </w:r>
      <w:r w:rsidRPr="006A4B79">
        <w:lastRenderedPageBreak/>
        <w:t xml:space="preserve">measures in integrative data analysis. </w:t>
      </w:r>
      <w:r w:rsidRPr="004502BC">
        <w:rPr>
          <w:i/>
          <w:iCs/>
        </w:rPr>
        <w:t>Multivariate Behavioral Research, 49</w:t>
      </w:r>
      <w:r w:rsidRPr="006A4B79">
        <w:t>(3), 214–231. https://doi.org/10.1080/00273171.2014.889594</w:t>
      </w:r>
    </w:p>
    <w:p w14:paraId="18747ABE" w14:textId="27193B72" w:rsidR="00220BD8" w:rsidRDefault="00220BD8" w:rsidP="00220BD8">
      <w:pPr>
        <w:keepNext/>
        <w:ind w:left="720" w:hanging="720"/>
      </w:pPr>
      <w:r w:rsidRPr="00220BD8">
        <w:t xml:space="preserve">Enders, C. K., Vera, J. D., Keller, B. T., Lenartowicz, A., &amp; Loo, S. K. (2024). Building a simpler moderated nonlinear factor analysis model with Markov Chain Monte Carlo estimation. </w:t>
      </w:r>
      <w:r w:rsidRPr="00220BD8">
        <w:rPr>
          <w:i/>
          <w:iCs/>
        </w:rPr>
        <w:t>Psychological Methods</w:t>
      </w:r>
      <w:r w:rsidRPr="00220BD8">
        <w:t>.</w:t>
      </w:r>
      <w:r>
        <w:t xml:space="preserve"> Advance online publication.</w:t>
      </w:r>
      <w:r w:rsidRPr="00220BD8">
        <w:t xml:space="preserve"> https://doi.org/10.1037/met0000712</w:t>
      </w:r>
    </w:p>
    <w:p w14:paraId="0C1DDD7E" w14:textId="6BEA5965" w:rsidR="006A4B79" w:rsidRDefault="006A4B79" w:rsidP="00220BD8">
      <w:pPr>
        <w:keepNext/>
        <w:ind w:left="720" w:hanging="720"/>
      </w:pPr>
      <w:r w:rsidRPr="006A4B79">
        <w:t xml:space="preserve">Kolbe, L., Molenaar, D., Jak, S., &amp; Jorgensen, T. D. (2024). Assessing measurement invariance with moderated nonlinear factor analysis using the R package </w:t>
      </w:r>
      <w:proofErr w:type="spellStart"/>
      <w:r w:rsidRPr="006A4B79">
        <w:t>OpenMx</w:t>
      </w:r>
      <w:proofErr w:type="spellEnd"/>
      <w:r w:rsidRPr="006A4B79">
        <w:t xml:space="preserve">. </w:t>
      </w:r>
      <w:r w:rsidRPr="004502BC">
        <w:rPr>
          <w:i/>
          <w:iCs/>
        </w:rPr>
        <w:t>Psychological Methods, 29</w:t>
      </w:r>
      <w:r w:rsidRPr="006A4B79">
        <w:t>(2), 388–406. https://doi.org/10.1037/met0000501</w:t>
      </w:r>
    </w:p>
    <w:p w14:paraId="02914830" w14:textId="77777777" w:rsidR="00220BD8" w:rsidRPr="006A4B79" w:rsidRDefault="00220BD8" w:rsidP="006A4B79"/>
    <w:p w14:paraId="0E073390" w14:textId="45DDE015" w:rsidR="00220BD8" w:rsidRPr="006A4B79" w:rsidRDefault="00220BD8" w:rsidP="006A4B79"/>
    <w:sectPr w:rsidR="00220BD8" w:rsidRPr="006A4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D2"/>
    <w:rsid w:val="00024F6E"/>
    <w:rsid w:val="00041E7D"/>
    <w:rsid w:val="000C51F6"/>
    <w:rsid w:val="001646EA"/>
    <w:rsid w:val="001E1D61"/>
    <w:rsid w:val="00220BD8"/>
    <w:rsid w:val="003F1EDC"/>
    <w:rsid w:val="00435CD2"/>
    <w:rsid w:val="004502BC"/>
    <w:rsid w:val="006240AE"/>
    <w:rsid w:val="006A4B79"/>
    <w:rsid w:val="00831DB2"/>
    <w:rsid w:val="00964AAA"/>
    <w:rsid w:val="00A714D4"/>
    <w:rsid w:val="00B279C3"/>
    <w:rsid w:val="00BB7499"/>
    <w:rsid w:val="00CB52BF"/>
    <w:rsid w:val="00F07E67"/>
    <w:rsid w:val="00F42AF1"/>
    <w:rsid w:val="00F63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8911A"/>
  <w15:chartTrackingRefBased/>
  <w15:docId w15:val="{236E61A6-DE2B-4EC6-BBF6-48AF205E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5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C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C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C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C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C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C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C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C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C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C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C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C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C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C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C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CD2"/>
    <w:rPr>
      <w:rFonts w:eastAsiaTheme="majorEastAsia" w:cstheme="majorBidi"/>
      <w:color w:val="272727" w:themeColor="text1" w:themeTint="D8"/>
    </w:rPr>
  </w:style>
  <w:style w:type="paragraph" w:styleId="Title">
    <w:name w:val="Title"/>
    <w:basedOn w:val="Normal"/>
    <w:next w:val="Normal"/>
    <w:link w:val="TitleChar"/>
    <w:uiPriority w:val="10"/>
    <w:qFormat/>
    <w:rsid w:val="00435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C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C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C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CD2"/>
    <w:pPr>
      <w:spacing w:before="160"/>
      <w:jc w:val="center"/>
    </w:pPr>
    <w:rPr>
      <w:i/>
      <w:iCs/>
      <w:color w:val="404040" w:themeColor="text1" w:themeTint="BF"/>
    </w:rPr>
  </w:style>
  <w:style w:type="character" w:customStyle="1" w:styleId="QuoteChar">
    <w:name w:val="Quote Char"/>
    <w:basedOn w:val="DefaultParagraphFont"/>
    <w:link w:val="Quote"/>
    <w:uiPriority w:val="29"/>
    <w:rsid w:val="00435CD2"/>
    <w:rPr>
      <w:i/>
      <w:iCs/>
      <w:color w:val="404040" w:themeColor="text1" w:themeTint="BF"/>
    </w:rPr>
  </w:style>
  <w:style w:type="paragraph" w:styleId="ListParagraph">
    <w:name w:val="List Paragraph"/>
    <w:basedOn w:val="Normal"/>
    <w:uiPriority w:val="34"/>
    <w:qFormat/>
    <w:rsid w:val="00435CD2"/>
    <w:pPr>
      <w:ind w:left="720"/>
      <w:contextualSpacing/>
    </w:pPr>
  </w:style>
  <w:style w:type="character" w:styleId="IntenseEmphasis">
    <w:name w:val="Intense Emphasis"/>
    <w:basedOn w:val="DefaultParagraphFont"/>
    <w:uiPriority w:val="21"/>
    <w:qFormat/>
    <w:rsid w:val="00435CD2"/>
    <w:rPr>
      <w:i/>
      <w:iCs/>
      <w:color w:val="0F4761" w:themeColor="accent1" w:themeShade="BF"/>
    </w:rPr>
  </w:style>
  <w:style w:type="paragraph" w:styleId="IntenseQuote">
    <w:name w:val="Intense Quote"/>
    <w:basedOn w:val="Normal"/>
    <w:next w:val="Normal"/>
    <w:link w:val="IntenseQuoteChar"/>
    <w:uiPriority w:val="30"/>
    <w:qFormat/>
    <w:rsid w:val="00435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CD2"/>
    <w:rPr>
      <w:i/>
      <w:iCs/>
      <w:color w:val="0F4761" w:themeColor="accent1" w:themeShade="BF"/>
    </w:rPr>
  </w:style>
  <w:style w:type="character" w:styleId="IntenseReference">
    <w:name w:val="Intense Reference"/>
    <w:basedOn w:val="DefaultParagraphFont"/>
    <w:uiPriority w:val="32"/>
    <w:qFormat/>
    <w:rsid w:val="00435CD2"/>
    <w:rPr>
      <w:b/>
      <w:bCs/>
      <w:smallCaps/>
      <w:color w:val="0F4761" w:themeColor="accent1" w:themeShade="BF"/>
      <w:spacing w:val="5"/>
    </w:rPr>
  </w:style>
  <w:style w:type="paragraph" w:styleId="Bibliography">
    <w:name w:val="Bibliography"/>
    <w:basedOn w:val="Normal"/>
    <w:next w:val="Normal"/>
    <w:uiPriority w:val="37"/>
    <w:unhideWhenUsed/>
    <w:rsid w:val="00964AAA"/>
  </w:style>
  <w:style w:type="character" w:styleId="Hyperlink">
    <w:name w:val="Hyperlink"/>
    <w:basedOn w:val="DefaultParagraphFont"/>
    <w:uiPriority w:val="99"/>
    <w:unhideWhenUsed/>
    <w:rsid w:val="00220BD8"/>
    <w:rPr>
      <w:color w:val="467886" w:themeColor="hyperlink"/>
      <w:u w:val="single"/>
    </w:rPr>
  </w:style>
  <w:style w:type="character" w:styleId="UnresolvedMention">
    <w:name w:val="Unresolved Mention"/>
    <w:basedOn w:val="DefaultParagraphFont"/>
    <w:uiPriority w:val="99"/>
    <w:semiHidden/>
    <w:unhideWhenUsed/>
    <w:rsid w:val="00220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543</Words>
  <Characters>3098</Characters>
  <Application>Microsoft Office Word</Application>
  <DocSecurity>0</DocSecurity>
  <Lines>25</Lines>
  <Paragraphs>7</Paragraphs>
  <ScaleCrop>false</ScaleCrop>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 Sanford</dc:creator>
  <cp:keywords/>
  <dc:description/>
  <cp:lastModifiedBy>Student, Sanford</cp:lastModifiedBy>
  <cp:revision>13</cp:revision>
  <dcterms:created xsi:type="dcterms:W3CDTF">2025-01-31T16:02:00Z</dcterms:created>
  <dcterms:modified xsi:type="dcterms:W3CDTF">2025-03-03T21:08:00Z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zotero-version="7.0.11"&gt;&lt;session id="gc7iLUKf"/&gt;&lt;style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